
<file path=[Content_Types].xml><?xml version="1.0" encoding="utf-8"?>
<Types xmlns="http://schemas.openxmlformats.org/package/2006/content-types">
  <Default Extension="bin" ContentType="application/vnd.openxmlformats-officedocument.oleObject"/>
  <Default Extension="gif" ContentType="image/gif"/>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DC8DB" w14:textId="77777777" w:rsidR="00A33A5D" w:rsidRDefault="00A33A5D" w:rsidP="00A33A5D"/>
    <w:p w14:paraId="7E2F52DF" w14:textId="77777777" w:rsidR="00A33A5D" w:rsidRDefault="00A33A5D" w:rsidP="00A33A5D">
      <w:pPr>
        <w:pStyle w:val="Heading2"/>
      </w:pPr>
      <w:bookmarkStart w:id="0" w:name="_Toc144663860"/>
      <w:r>
        <w:t>LP Revenue</w:t>
      </w:r>
      <w:bookmarkEnd w:id="0"/>
    </w:p>
    <w:p w14:paraId="788B2E18" w14:textId="77777777" w:rsidR="00A33A5D" w:rsidRDefault="00A33A5D" w:rsidP="00A33A5D">
      <w:r>
        <w:t xml:space="preserve">LPs own a pro-rata portion of the contract's revenue based on their percentage of LP capital before that week's events. Statistically, the LP capital will grow each settlement due to the </w:t>
      </w:r>
      <w:proofErr w:type="spellStart"/>
      <w:r>
        <w:t>vig</w:t>
      </w:r>
      <w:proofErr w:type="spellEnd"/>
      <w:r>
        <w:t xml:space="preserve">; this is how LPs make money. As the relevant LP credit/debit occurs at settlement, the LP's AVAX/share value is fixed each week when users can withdraw or invest. </w:t>
      </w:r>
    </w:p>
    <w:p w14:paraId="0E743CF1" w14:textId="77777777" w:rsidR="00A33A5D" w:rsidRDefault="00A33A5D" w:rsidP="00A33A5D">
      <w:r>
        <w:t>An initial investment generates the following shares:</w:t>
      </w:r>
    </w:p>
    <w:p w14:paraId="1C52A486" w14:textId="77777777" w:rsidR="00A33A5D" w:rsidRDefault="00A33A5D" w:rsidP="00A33A5D">
      <w:pPr>
        <w:ind w:left="720"/>
      </w:pPr>
      <w:proofErr w:type="spellStart"/>
      <w:r>
        <w:t>LPshares</w:t>
      </w:r>
      <w:proofErr w:type="spellEnd"/>
      <w:r>
        <w:t xml:space="preserve"> </w:t>
      </w:r>
      <w:proofErr w:type="gramStart"/>
      <w:r>
        <w:t>=  AVAX</w:t>
      </w:r>
      <w:proofErr w:type="gramEnd"/>
      <w:r>
        <w:t xml:space="preserve"> invested </w:t>
      </w:r>
      <w:r>
        <w:rPr>
          <w:rFonts w:cs="Times New Roman"/>
        </w:rPr>
        <w:t>×</w:t>
      </w:r>
      <w:r>
        <w:t xml:space="preserve"> </w:t>
      </w:r>
      <w:proofErr w:type="spellStart"/>
      <w:r>
        <w:t>TotalLpShares</w:t>
      </w:r>
      <w:proofErr w:type="spellEnd"/>
      <w:r>
        <w:t xml:space="preserve"> / </w:t>
      </w:r>
      <w:proofErr w:type="spellStart"/>
      <w:r>
        <w:t>TotalLpAvax</w:t>
      </w:r>
      <w:proofErr w:type="spellEnd"/>
    </w:p>
    <w:p w14:paraId="297E5A49" w14:textId="77777777" w:rsidR="00A33A5D" w:rsidRDefault="00A33A5D" w:rsidP="00A33A5D">
      <w:r>
        <w:t>For example, assume the contract has 123 AVAX owned by its LPs, who have 100 shares. This AVAX may be sitting free or locked up as collateral for upcoming contests. This implies each LP share is worth 1.23 AVAX.</w:t>
      </w:r>
    </w:p>
    <w:p w14:paraId="6F5A5F6F" w14:textId="77777777" w:rsidR="00A33A5D" w:rsidRDefault="00A33A5D" w:rsidP="00A33A5D">
      <w:pPr>
        <w:tabs>
          <w:tab w:val="left" w:pos="2520"/>
          <w:tab w:val="left" w:pos="4320"/>
        </w:tabs>
        <w:spacing w:after="0"/>
        <w:ind w:firstLine="720"/>
        <w:rPr>
          <w:u w:val="single"/>
        </w:rPr>
      </w:pPr>
      <w:r>
        <w:rPr>
          <w:u w:val="single"/>
        </w:rPr>
        <w:t>LP AVAX</w:t>
      </w:r>
      <w:r>
        <w:rPr>
          <w:u w:val="single"/>
        </w:rPr>
        <w:tab/>
        <w:t xml:space="preserve">LP </w:t>
      </w:r>
      <w:proofErr w:type="spellStart"/>
      <w:r>
        <w:rPr>
          <w:u w:val="single"/>
        </w:rPr>
        <w:t>TotalShares</w:t>
      </w:r>
      <w:proofErr w:type="spellEnd"/>
      <w:r>
        <w:rPr>
          <w:u w:val="single"/>
        </w:rPr>
        <w:tab/>
      </w:r>
      <w:proofErr w:type="spellStart"/>
      <w:r>
        <w:rPr>
          <w:u w:val="single"/>
        </w:rPr>
        <w:t>avax</w:t>
      </w:r>
      <w:proofErr w:type="spellEnd"/>
      <w:r>
        <w:rPr>
          <w:u w:val="single"/>
        </w:rPr>
        <w:t>/Share</w:t>
      </w:r>
    </w:p>
    <w:p w14:paraId="790C1903" w14:textId="77777777" w:rsidR="00A33A5D" w:rsidRDefault="00A33A5D" w:rsidP="00A33A5D">
      <w:pPr>
        <w:tabs>
          <w:tab w:val="left" w:pos="2520"/>
          <w:tab w:val="left" w:pos="4320"/>
        </w:tabs>
        <w:ind w:firstLine="720"/>
      </w:pPr>
      <w:r>
        <w:t>123</w:t>
      </w:r>
      <w:r>
        <w:tab/>
        <w:t>100</w:t>
      </w:r>
      <w:r>
        <w:tab/>
        <w:t>1.23</w:t>
      </w:r>
    </w:p>
    <w:p w14:paraId="60287350" w14:textId="77777777" w:rsidR="00A33A5D" w:rsidRDefault="00A33A5D" w:rsidP="00A33A5D">
      <w:r>
        <w:t>Suppose Alice wishes to invest 10 AVAX into this pool. The above formula implies she would receive 8.13 shares (10/1.23). This would change the pool's balance sheet to</w:t>
      </w:r>
    </w:p>
    <w:p w14:paraId="0ADC9B35" w14:textId="77777777" w:rsidR="00A33A5D" w:rsidRDefault="00A33A5D" w:rsidP="00A33A5D">
      <w:pPr>
        <w:tabs>
          <w:tab w:val="left" w:pos="2520"/>
          <w:tab w:val="left" w:pos="4320"/>
        </w:tabs>
        <w:spacing w:after="0"/>
        <w:ind w:firstLine="720"/>
        <w:rPr>
          <w:u w:val="single"/>
        </w:rPr>
      </w:pPr>
      <w:r>
        <w:rPr>
          <w:u w:val="single"/>
        </w:rPr>
        <w:t>LP AVAX</w:t>
      </w:r>
      <w:r>
        <w:rPr>
          <w:u w:val="single"/>
        </w:rPr>
        <w:tab/>
        <w:t xml:space="preserve">LP </w:t>
      </w:r>
      <w:proofErr w:type="spellStart"/>
      <w:r>
        <w:rPr>
          <w:u w:val="single"/>
        </w:rPr>
        <w:t>TotalShares</w:t>
      </w:r>
      <w:proofErr w:type="spellEnd"/>
      <w:r>
        <w:rPr>
          <w:u w:val="single"/>
        </w:rPr>
        <w:tab/>
      </w:r>
      <w:proofErr w:type="spellStart"/>
      <w:r>
        <w:rPr>
          <w:u w:val="single"/>
        </w:rPr>
        <w:t>avax</w:t>
      </w:r>
      <w:proofErr w:type="spellEnd"/>
      <w:r>
        <w:rPr>
          <w:u w:val="single"/>
        </w:rPr>
        <w:t>/Share</w:t>
      </w:r>
    </w:p>
    <w:p w14:paraId="4C3AFD3F" w14:textId="77777777" w:rsidR="00A33A5D" w:rsidRDefault="00A33A5D" w:rsidP="00A33A5D">
      <w:pPr>
        <w:tabs>
          <w:tab w:val="left" w:pos="2520"/>
          <w:tab w:val="left" w:pos="4320"/>
        </w:tabs>
        <w:ind w:firstLine="720"/>
      </w:pPr>
      <w:r>
        <w:t>133</w:t>
      </w:r>
      <w:r>
        <w:tab/>
        <w:t>108.13</w:t>
      </w:r>
      <w:r>
        <w:tab/>
        <w:t>1.23</w:t>
      </w:r>
    </w:p>
    <w:p w14:paraId="0E122E2F" w14:textId="77777777" w:rsidR="00A33A5D" w:rsidRDefault="00A33A5D" w:rsidP="00A33A5D">
      <w:r>
        <w:t>Note the ratio of AVAX/share is the same after Alice's investment, so existing shareholders do not lose or gain money via Alice's new investment.</w:t>
      </w:r>
    </w:p>
    <w:p w14:paraId="6A8281CF" w14:textId="77777777" w:rsidR="00A33A5D" w:rsidRDefault="00A33A5D" w:rsidP="00A33A5D">
      <w:r>
        <w:t>If we assume the LP collective gained 2 AVAX that week, the new balance sheet after a settlement will look like this:</w:t>
      </w:r>
    </w:p>
    <w:p w14:paraId="2BBAE001" w14:textId="77777777" w:rsidR="00A33A5D" w:rsidRDefault="00A33A5D" w:rsidP="00A33A5D">
      <w:pPr>
        <w:tabs>
          <w:tab w:val="left" w:pos="2520"/>
          <w:tab w:val="left" w:pos="4320"/>
        </w:tabs>
        <w:spacing w:after="0"/>
        <w:ind w:firstLine="720"/>
        <w:rPr>
          <w:u w:val="single"/>
        </w:rPr>
      </w:pPr>
      <w:r>
        <w:rPr>
          <w:u w:val="single"/>
        </w:rPr>
        <w:t>LP AVAX</w:t>
      </w:r>
      <w:r>
        <w:rPr>
          <w:u w:val="single"/>
        </w:rPr>
        <w:tab/>
        <w:t xml:space="preserve">LP </w:t>
      </w:r>
      <w:proofErr w:type="spellStart"/>
      <w:r>
        <w:rPr>
          <w:u w:val="single"/>
        </w:rPr>
        <w:t>TotalShares</w:t>
      </w:r>
      <w:proofErr w:type="spellEnd"/>
      <w:r>
        <w:rPr>
          <w:u w:val="single"/>
        </w:rPr>
        <w:tab/>
      </w:r>
      <w:proofErr w:type="spellStart"/>
      <w:r>
        <w:rPr>
          <w:u w:val="single"/>
        </w:rPr>
        <w:t>avax</w:t>
      </w:r>
      <w:proofErr w:type="spellEnd"/>
      <w:r>
        <w:rPr>
          <w:u w:val="single"/>
        </w:rPr>
        <w:t>/Share</w:t>
      </w:r>
    </w:p>
    <w:p w14:paraId="3B305F3B" w14:textId="77777777" w:rsidR="00A33A5D" w:rsidRDefault="00A33A5D" w:rsidP="00A33A5D">
      <w:pPr>
        <w:tabs>
          <w:tab w:val="left" w:pos="2520"/>
          <w:tab w:val="left" w:pos="4320"/>
        </w:tabs>
        <w:ind w:firstLine="720"/>
      </w:pPr>
      <w:r>
        <w:t>135</w:t>
      </w:r>
      <w:r>
        <w:tab/>
        <w:t>108.13</w:t>
      </w:r>
      <w:r>
        <w:tab/>
        <w:t>1.25</w:t>
      </w:r>
    </w:p>
    <w:p w14:paraId="49C21E3E" w14:textId="77777777" w:rsidR="00A33A5D" w:rsidRDefault="00A33A5D" w:rsidP="00A33A5D">
      <w:r>
        <w:t>The increase from 133 to 135 reflects a 1.5% profit from that epoch's games. If Alice then sold her shares, she would receive AVAX using a transformation of the above formula:</w:t>
      </w:r>
    </w:p>
    <w:p w14:paraId="370F1920" w14:textId="77777777" w:rsidR="00A33A5D" w:rsidRDefault="00A33A5D" w:rsidP="00A33A5D">
      <w:pPr>
        <w:ind w:firstLine="720"/>
      </w:pPr>
      <w:proofErr w:type="spellStart"/>
      <w:r>
        <w:t>avax</w:t>
      </w:r>
      <w:proofErr w:type="spellEnd"/>
      <w:r>
        <w:t xml:space="preserve"> Withdrawal = </w:t>
      </w:r>
      <w:proofErr w:type="spellStart"/>
      <w:r>
        <w:t>TotalLpAvax</w:t>
      </w:r>
      <w:proofErr w:type="spellEnd"/>
      <w:r>
        <w:rPr>
          <w:rFonts w:cs="Times New Roman"/>
        </w:rPr>
        <w:t xml:space="preserve"> ×</w:t>
      </w:r>
      <w:r>
        <w:t xml:space="preserve"> </w:t>
      </w:r>
      <w:proofErr w:type="spellStart"/>
      <w:proofErr w:type="gramStart"/>
      <w:r>
        <w:t>SharesSold</w:t>
      </w:r>
      <w:proofErr w:type="spellEnd"/>
      <w:r>
        <w:t xml:space="preserve">  /</w:t>
      </w:r>
      <w:proofErr w:type="gramEnd"/>
      <w:r>
        <w:t xml:space="preserve">  </w:t>
      </w:r>
      <w:proofErr w:type="spellStart"/>
      <w:r>
        <w:t>TotalLpShares</w:t>
      </w:r>
      <w:proofErr w:type="spellEnd"/>
    </w:p>
    <w:p w14:paraId="5943A9FB" w14:textId="77777777" w:rsidR="00A33A5D" w:rsidRDefault="00A33A5D" w:rsidP="00A33A5D">
      <w:r>
        <w:t>Selling 8.13 shares would generate 10.15 AVAX, a 1.5% return on their investment, identical to how much the AVAX LP pool rose over that period.</w:t>
      </w:r>
    </w:p>
    <w:p w14:paraId="13DCD55B" w14:textId="77777777" w:rsidR="00A33A5D" w:rsidRDefault="00A33A5D" w:rsidP="00A33A5D">
      <w:r>
        <w:t xml:space="preserve">In this way, any LP investment or withdrawal reflects the percent change in the size of the LP pool’s </w:t>
      </w:r>
      <w:proofErr w:type="spellStart"/>
      <w:r>
        <w:t>avax</w:t>
      </w:r>
      <w:proofErr w:type="spellEnd"/>
      <w:r>
        <w:t>/share over the investment period.</w:t>
      </w:r>
    </w:p>
    <w:p w14:paraId="19F1CF5D" w14:textId="77777777" w:rsidR="00A33A5D" w:rsidRDefault="00A33A5D" w:rsidP="00A33A5D"/>
    <w:p w14:paraId="6CACEB50" w14:textId="77777777" w:rsidR="00A33A5D" w:rsidRDefault="00A33A5D" w:rsidP="00A33A5D">
      <w:pPr>
        <w:pStyle w:val="Heading2"/>
      </w:pPr>
      <w:bookmarkStart w:id="1" w:name="_Toc144663861"/>
      <w:r>
        <w:t>Oracle Revenue</w:t>
      </w:r>
      <w:bookmarkEnd w:id="1"/>
    </w:p>
    <w:p w14:paraId="40CC55AC" w14:textId="77777777" w:rsidR="00A33A5D" w:rsidRDefault="00A33A5D" w:rsidP="00A33A5D">
      <w:r>
        <w:t xml:space="preserve">Oracle token holders must deposit their tokens in the oracle contract to vote, and they must vote to receive revenue. When a weekly settlement transaction is executed, the oracle's 5% fee is </w:t>
      </w:r>
      <w:r>
        <w:lastRenderedPageBreak/>
        <w:t>applied to the winnings and sent to the oracle contract. The '</w:t>
      </w:r>
      <w:proofErr w:type="spellStart"/>
      <w:r>
        <w:rPr>
          <w:i/>
          <w:iCs/>
        </w:rPr>
        <w:t>feePool</w:t>
      </w:r>
      <w:proofErr w:type="spellEnd"/>
      <w:r>
        <w:rPr>
          <w:i/>
          <w:iCs/>
        </w:rPr>
        <w:t>'</w:t>
      </w:r>
      <w:r>
        <w:t xml:space="preserve"> state variable reflects the lifetime amount of AVAX per token paid to the oracle contract. </w:t>
      </w:r>
    </w:p>
    <w:p w14:paraId="79FF79D4" w14:textId="77777777" w:rsidR="00A33A5D" w:rsidRDefault="00A33A5D" w:rsidP="00A33A5D">
      <w:pPr>
        <w:pStyle w:val="MTDisplayEquation"/>
      </w:pPr>
      <w:r>
        <w:tab/>
      </w:r>
      <w:bookmarkStart w:id="2" w:name="_Hlk143944058"/>
      <w:r w:rsidRPr="00FE5AD4">
        <w:rPr>
          <w:position w:val="-30"/>
        </w:rPr>
        <w:object w:dxaOrig="3980" w:dyaOrig="680" w14:anchorId="271591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5pt;height:33.75pt" o:ole="">
            <v:imagedata r:id="rId8" o:title=""/>
          </v:shape>
          <o:OLEObject Type="Embed" ProgID="Equation.DSMT4" ShapeID="_x0000_i1025" DrawAspect="Content" ObjectID="_1760448863" r:id="rId9"/>
        </w:object>
      </w:r>
      <w:bookmarkEnd w:id="2"/>
    </w:p>
    <w:p w14:paraId="58F1ABC1" w14:textId="77777777" w:rsidR="00A33A5D" w:rsidRDefault="00A33A5D" w:rsidP="00A33A5D">
      <w:r>
        <w:t xml:space="preserve">When an oracle token holder deposits into the contract, their account notes the current value of </w:t>
      </w:r>
      <w:proofErr w:type="spellStart"/>
      <w:r>
        <w:rPr>
          <w:i/>
          <w:iCs/>
        </w:rPr>
        <w:t>feePool</w:t>
      </w:r>
      <w:proofErr w:type="spellEnd"/>
      <w:r>
        <w:t xml:space="preserve">. When that oracle token holder withdraws or adds to their account, the token holder is sent their entire accrued AVAX using the </w:t>
      </w:r>
      <w:proofErr w:type="gramStart"/>
      <w:r>
        <w:t>formula</w:t>
      </w:r>
      <w:proofErr w:type="gramEnd"/>
      <w:r>
        <w:t xml:space="preserve"> </w:t>
      </w:r>
    </w:p>
    <w:bookmarkStart w:id="3" w:name="_Hlk143944071"/>
    <w:p w14:paraId="4A570120" w14:textId="77777777" w:rsidR="00A33A5D" w:rsidRDefault="00A33A5D" w:rsidP="00A33A5D">
      <w:pPr>
        <w:ind w:left="720"/>
        <w:jc w:val="center"/>
      </w:pPr>
      <w:r w:rsidRPr="006F6AE8">
        <w:rPr>
          <w:position w:val="-14"/>
        </w:rPr>
        <w:object w:dxaOrig="5679" w:dyaOrig="400" w14:anchorId="017B8BE8">
          <v:shape id="_x0000_i1026" type="#_x0000_t75" style="width:284.25pt;height:19.5pt" o:ole="">
            <v:imagedata r:id="rId10" o:title=""/>
          </v:shape>
          <o:OLEObject Type="Embed" ProgID="Equation.DSMT4" ShapeID="_x0000_i1026" DrawAspect="Content" ObjectID="_1760448864" r:id="rId11"/>
        </w:object>
      </w:r>
      <w:bookmarkEnd w:id="3"/>
    </w:p>
    <w:p w14:paraId="06D305B1" w14:textId="77777777" w:rsidR="00A33A5D" w:rsidRDefault="00A33A5D" w:rsidP="00A33A5D">
      <w:r>
        <w:t xml:space="preserve">Having tokens in the oracle is a necessary but insufficient condition for being paid. The contract then takes the total number of </w:t>
      </w:r>
      <w:proofErr w:type="gramStart"/>
      <w:r>
        <w:t>tokens</w:t>
      </w:r>
      <w:proofErr w:type="gramEnd"/>
    </w:p>
    <w:bookmarkStart w:id="4" w:name="_Hlk143944087"/>
    <w:p w14:paraId="688DFB57" w14:textId="77777777" w:rsidR="00A33A5D" w:rsidRDefault="00A33A5D" w:rsidP="00A33A5D">
      <w:pPr>
        <w:jc w:val="center"/>
      </w:pPr>
      <w:r w:rsidRPr="002A50D4">
        <w:rPr>
          <w:position w:val="-24"/>
        </w:rPr>
        <w:object w:dxaOrig="5520" w:dyaOrig="620" w14:anchorId="7BB303CB">
          <v:shape id="_x0000_i1027" type="#_x0000_t75" style="width:276pt;height:30.75pt" o:ole="">
            <v:imagedata r:id="rId12" o:title=""/>
          </v:shape>
          <o:OLEObject Type="Embed" ProgID="Equation.DSMT4" ShapeID="_x0000_i1027" DrawAspect="Content" ObjectID="_1760448865" r:id="rId13"/>
        </w:object>
      </w:r>
      <w:bookmarkEnd w:id="4"/>
    </w:p>
    <w:p w14:paraId="29F0209C" w14:textId="77777777" w:rsidR="00A33A5D" w:rsidRPr="006F6AE8" w:rsidRDefault="00A33A5D" w:rsidP="00A33A5D">
      <w:pPr>
        <w:jc w:val="center"/>
      </w:pPr>
      <w:r w:rsidRPr="006F6AE8">
        <w:rPr>
          <w:position w:val="-12"/>
        </w:rPr>
        <w:object w:dxaOrig="6080" w:dyaOrig="360" w14:anchorId="1DA56BA6">
          <v:shape id="_x0000_i1028" type="#_x0000_t75" style="width:303.75pt;height:18pt" o:ole="">
            <v:imagedata r:id="rId14" o:title=""/>
          </v:shape>
          <o:OLEObject Type="Embed" ProgID="Equation.DSMT4" ShapeID="_x0000_i1028" DrawAspect="Content" ObjectID="_1760448866" r:id="rId15"/>
        </w:object>
      </w:r>
    </w:p>
    <w:p w14:paraId="7C1FB8A4" w14:textId="77777777" w:rsidR="00A33A5D" w:rsidRDefault="00A33A5D" w:rsidP="00A33A5D">
      <w:r>
        <w:t xml:space="preserve">This account's </w:t>
      </w:r>
      <w:proofErr w:type="spellStart"/>
      <w:r w:rsidRPr="00DE28F8">
        <w:rPr>
          <w:i/>
          <w:iCs/>
        </w:rPr>
        <w:t>OraclePoughback</w:t>
      </w:r>
      <w:proofErr w:type="spellEnd"/>
      <w:r>
        <w:t xml:space="preserve"> is sent to the Oracle </w:t>
      </w:r>
      <w:proofErr w:type="spellStart"/>
      <w:r w:rsidRPr="00DE28F8">
        <w:rPr>
          <w:i/>
          <w:iCs/>
        </w:rPr>
        <w:t>feePool</w:t>
      </w:r>
      <w:proofErr w:type="spellEnd"/>
      <w:r>
        <w:t xml:space="preserve"> as if it were revenue from a settlement. </w:t>
      </w:r>
    </w:p>
    <w:p w14:paraId="67FB5FB7" w14:textId="77777777" w:rsidR="00A33A5D" w:rsidRDefault="00A33A5D" w:rsidP="00A33A5D">
      <w:r>
        <w:t xml:space="preserve">There is no scenario where the token holders can lose accrued revenue, either due to a lucky win streak by bettors or an oracle hack.  Token holders can be sure the contract is in balance, where accounts payable </w:t>
      </w:r>
      <w:proofErr w:type="gramStart"/>
      <w:r>
        <w:t>are equal to AVAX in the contract at all times</w:t>
      </w:r>
      <w:proofErr w:type="gramEnd"/>
      <w:r>
        <w:t>.</w:t>
      </w:r>
    </w:p>
    <w:p w14:paraId="510BA51B" w14:textId="77777777" w:rsidR="00A33A5D" w:rsidRDefault="00A33A5D" w:rsidP="004B443E"/>
    <w:p w14:paraId="6BBD54BC" w14:textId="450E91F5" w:rsidR="004B443E" w:rsidRPr="008B042C" w:rsidRDefault="004B443E" w:rsidP="004B443E">
      <w:pPr>
        <w:rPr>
          <w:b/>
          <w:bCs/>
        </w:rPr>
      </w:pPr>
      <w:r w:rsidRPr="008B042C">
        <w:rPr>
          <w:b/>
          <w:bCs/>
        </w:rPr>
        <w:t>How to bet</w:t>
      </w:r>
    </w:p>
    <w:p w14:paraId="37CEEC68" w14:textId="538CE820" w:rsidR="00F13449" w:rsidRDefault="00F13449" w:rsidP="004B443E">
      <w:r>
        <w:rPr>
          <w:noProof/>
        </w:rPr>
        <w:drawing>
          <wp:inline distT="0" distB="0" distL="0" distR="0" wp14:anchorId="5FB205E4" wp14:editId="414CB2AA">
            <wp:extent cx="5219700" cy="2876550"/>
            <wp:effectExtent l="0" t="0" r="0" b="0"/>
            <wp:docPr id="1563411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1920"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19700" cy="2876550"/>
                    </a:xfrm>
                    <a:prstGeom prst="rect">
                      <a:avLst/>
                    </a:prstGeom>
                  </pic:spPr>
                </pic:pic>
              </a:graphicData>
            </a:graphic>
          </wp:inline>
        </w:drawing>
      </w:r>
    </w:p>
    <w:p w14:paraId="15777D43" w14:textId="73D7C5DF" w:rsidR="008B042C" w:rsidRDefault="008B042C" w:rsidP="004B443E">
      <w:r>
        <w:t>only when betting is active (odds have been sent to the contract by the oracle)</w:t>
      </w:r>
    </w:p>
    <w:p w14:paraId="1A992654" w14:textId="3CEC4B32" w:rsidR="008B042C" w:rsidRDefault="008B042C" w:rsidP="004B443E">
      <w:r>
        <w:lastRenderedPageBreak/>
        <w:t>only prior to the game start time (sent in schedule using GMT UTC)</w:t>
      </w:r>
    </w:p>
    <w:p w14:paraId="32502B17" w14:textId="2358287D" w:rsidR="008B042C" w:rsidRDefault="008B042C" w:rsidP="004B443E">
      <w:r>
        <w:t xml:space="preserve">constrained by LP </w:t>
      </w:r>
      <w:proofErr w:type="gramStart"/>
      <w:r>
        <w:t>capital</w:t>
      </w:r>
      <w:proofErr w:type="gramEnd"/>
      <w:r>
        <w:t xml:space="preserve"> </w:t>
      </w:r>
    </w:p>
    <w:p w14:paraId="0013F8C2" w14:textId="1561C0E6" w:rsidR="004B443E" w:rsidRDefault="004B443E" w:rsidP="004B443E">
      <w:r>
        <w:t>click</w:t>
      </w:r>
    </w:p>
    <w:p w14:paraId="32A1C618" w14:textId="581CDEAE" w:rsidR="004B443E" w:rsidRDefault="004B443E" w:rsidP="004B443E">
      <w:r>
        <w:t xml:space="preserve">type in amount of </w:t>
      </w:r>
      <w:proofErr w:type="spellStart"/>
      <w:r>
        <w:t>avax</w:t>
      </w:r>
      <w:proofErr w:type="spellEnd"/>
      <w:r>
        <w:t xml:space="preserve"> on bet</w:t>
      </w:r>
    </w:p>
    <w:p w14:paraId="63246689" w14:textId="2F7D1734" w:rsidR="004B443E" w:rsidRDefault="004B443E" w:rsidP="004B443E">
      <w:r>
        <w:t xml:space="preserve">click </w:t>
      </w:r>
      <w:proofErr w:type="gramStart"/>
      <w:r>
        <w:t>bet</w:t>
      </w:r>
      <w:proofErr w:type="gramEnd"/>
    </w:p>
    <w:p w14:paraId="0AD3DCA2" w14:textId="77777777" w:rsidR="004F672A" w:rsidRDefault="004F672A"/>
    <w:sectPr w:rsidR="004F67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38F4E" w14:textId="77777777" w:rsidR="00C4156B" w:rsidRDefault="00C4156B" w:rsidP="00A33A5D">
      <w:pPr>
        <w:spacing w:after="0" w:line="240" w:lineRule="auto"/>
      </w:pPr>
      <w:r>
        <w:separator/>
      </w:r>
    </w:p>
  </w:endnote>
  <w:endnote w:type="continuationSeparator" w:id="0">
    <w:p w14:paraId="76A4FE31" w14:textId="77777777" w:rsidR="00C4156B" w:rsidRDefault="00C4156B" w:rsidP="00A33A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6D929" w14:textId="77777777" w:rsidR="00C4156B" w:rsidRDefault="00C4156B" w:rsidP="00A33A5D">
      <w:pPr>
        <w:spacing w:after="0" w:line="240" w:lineRule="auto"/>
      </w:pPr>
      <w:r>
        <w:separator/>
      </w:r>
    </w:p>
  </w:footnote>
  <w:footnote w:type="continuationSeparator" w:id="0">
    <w:p w14:paraId="639A1A1A" w14:textId="77777777" w:rsidR="00C4156B" w:rsidRDefault="00C4156B" w:rsidP="00A33A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D27011"/>
    <w:multiLevelType w:val="hybridMultilevel"/>
    <w:tmpl w:val="2CE82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FE03CD"/>
    <w:multiLevelType w:val="hybridMultilevel"/>
    <w:tmpl w:val="0958F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BC1B6D"/>
    <w:multiLevelType w:val="hybridMultilevel"/>
    <w:tmpl w:val="BEF2D1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E715A1"/>
    <w:multiLevelType w:val="hybridMultilevel"/>
    <w:tmpl w:val="DC380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A32CBE"/>
    <w:multiLevelType w:val="hybridMultilevel"/>
    <w:tmpl w:val="AB601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C60EA5"/>
    <w:multiLevelType w:val="hybridMultilevel"/>
    <w:tmpl w:val="08CE4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2F6ADC"/>
    <w:multiLevelType w:val="hybridMultilevel"/>
    <w:tmpl w:val="4E1AD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2474876">
    <w:abstractNumId w:val="4"/>
  </w:num>
  <w:num w:numId="2" w16cid:durableId="784159594">
    <w:abstractNumId w:val="3"/>
  </w:num>
  <w:num w:numId="3" w16cid:durableId="888027799">
    <w:abstractNumId w:val="6"/>
  </w:num>
  <w:num w:numId="4" w16cid:durableId="485367721">
    <w:abstractNumId w:val="2"/>
  </w:num>
  <w:num w:numId="5" w16cid:durableId="439380124">
    <w:abstractNumId w:val="5"/>
  </w:num>
  <w:num w:numId="6" w16cid:durableId="2026052560">
    <w:abstractNumId w:val="1"/>
  </w:num>
  <w:num w:numId="7" w16cid:durableId="8841048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3NjQxMjYwMLcAspR0lIJTi4sz8/NACsxqAafIveEsAAAA"/>
  </w:docVars>
  <w:rsids>
    <w:rsidRoot w:val="00FE2CBE"/>
    <w:rsid w:val="0007015C"/>
    <w:rsid w:val="00083C39"/>
    <w:rsid w:val="0014471E"/>
    <w:rsid w:val="00242BE2"/>
    <w:rsid w:val="00247B1B"/>
    <w:rsid w:val="003275FB"/>
    <w:rsid w:val="00410C0E"/>
    <w:rsid w:val="004B443E"/>
    <w:rsid w:val="004D576C"/>
    <w:rsid w:val="004F672A"/>
    <w:rsid w:val="00512AF1"/>
    <w:rsid w:val="00564783"/>
    <w:rsid w:val="0059594E"/>
    <w:rsid w:val="00597D7E"/>
    <w:rsid w:val="007E0010"/>
    <w:rsid w:val="008B042C"/>
    <w:rsid w:val="0098396C"/>
    <w:rsid w:val="00A33A5D"/>
    <w:rsid w:val="00B27984"/>
    <w:rsid w:val="00B37003"/>
    <w:rsid w:val="00B92EDE"/>
    <w:rsid w:val="00C34362"/>
    <w:rsid w:val="00C4156B"/>
    <w:rsid w:val="00CB0326"/>
    <w:rsid w:val="00CC3E1C"/>
    <w:rsid w:val="00CE434C"/>
    <w:rsid w:val="00D148AE"/>
    <w:rsid w:val="00D714F4"/>
    <w:rsid w:val="00E10709"/>
    <w:rsid w:val="00E40F50"/>
    <w:rsid w:val="00EC779D"/>
    <w:rsid w:val="00F13449"/>
    <w:rsid w:val="00FB3E90"/>
    <w:rsid w:val="00FB62A3"/>
    <w:rsid w:val="00FE2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79DF8"/>
  <w15:chartTrackingRefBased/>
  <w15:docId w15:val="{35F8CE77-6CD6-40BE-A646-006932C95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C0E"/>
    <w:rPr>
      <w:rFonts w:ascii="Times New Roman" w:hAnsi="Times New Roman"/>
      <w:sz w:val="24"/>
    </w:rPr>
  </w:style>
  <w:style w:type="paragraph" w:styleId="Heading1">
    <w:name w:val="heading 1"/>
    <w:basedOn w:val="Normal"/>
    <w:next w:val="Normal"/>
    <w:link w:val="Heading1Char"/>
    <w:autoRedefine/>
    <w:uiPriority w:val="9"/>
    <w:qFormat/>
    <w:rsid w:val="0059594E"/>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59594E"/>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59594E"/>
    <w:pPr>
      <w:keepNext/>
      <w:keepLines/>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594E"/>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59594E"/>
    <w:rPr>
      <w:rFonts w:ascii="Times New Roman" w:eastAsiaTheme="majorEastAsia" w:hAnsi="Times New Roman" w:cstheme="majorBidi"/>
      <w:color w:val="2F5496" w:themeColor="accent1" w:themeShade="BF"/>
      <w:sz w:val="26"/>
      <w:szCs w:val="26"/>
    </w:rPr>
  </w:style>
  <w:style w:type="character" w:customStyle="1" w:styleId="Heading3Char">
    <w:name w:val="Heading 3 Char"/>
    <w:basedOn w:val="DefaultParagraphFont"/>
    <w:link w:val="Heading3"/>
    <w:uiPriority w:val="9"/>
    <w:rsid w:val="0059594E"/>
    <w:rPr>
      <w:rFonts w:ascii="Times New Roman" w:eastAsiaTheme="majorEastAsia" w:hAnsi="Times New Roman" w:cstheme="majorBidi"/>
      <w:color w:val="1F3763" w:themeColor="accent1" w:themeShade="7F"/>
      <w:sz w:val="24"/>
      <w:szCs w:val="24"/>
    </w:rPr>
  </w:style>
  <w:style w:type="paragraph" w:styleId="ListParagraph">
    <w:name w:val="List Paragraph"/>
    <w:basedOn w:val="Normal"/>
    <w:link w:val="ListParagraphChar"/>
    <w:uiPriority w:val="34"/>
    <w:qFormat/>
    <w:rsid w:val="00564783"/>
    <w:pPr>
      <w:ind w:left="720"/>
      <w:contextualSpacing/>
    </w:pPr>
  </w:style>
  <w:style w:type="paragraph" w:styleId="FootnoteText">
    <w:name w:val="footnote text"/>
    <w:basedOn w:val="Normal"/>
    <w:link w:val="FootnoteTextChar"/>
    <w:uiPriority w:val="99"/>
    <w:unhideWhenUsed/>
    <w:rsid w:val="00A33A5D"/>
    <w:pPr>
      <w:spacing w:after="0" w:line="240" w:lineRule="auto"/>
    </w:pPr>
    <w:rPr>
      <w:kern w:val="0"/>
      <w:sz w:val="20"/>
      <w:szCs w:val="20"/>
      <w14:ligatures w14:val="none"/>
    </w:rPr>
  </w:style>
  <w:style w:type="character" w:customStyle="1" w:styleId="FootnoteTextChar">
    <w:name w:val="Footnote Text Char"/>
    <w:basedOn w:val="DefaultParagraphFont"/>
    <w:link w:val="FootnoteText"/>
    <w:uiPriority w:val="99"/>
    <w:rsid w:val="00A33A5D"/>
    <w:rPr>
      <w:rFonts w:ascii="Times New Roman" w:hAnsi="Times New Roman"/>
      <w:kern w:val="0"/>
      <w:sz w:val="20"/>
      <w:szCs w:val="20"/>
      <w14:ligatures w14:val="none"/>
    </w:rPr>
  </w:style>
  <w:style w:type="character" w:styleId="FootnoteReference">
    <w:name w:val="footnote reference"/>
    <w:basedOn w:val="DefaultParagraphFont"/>
    <w:uiPriority w:val="99"/>
    <w:semiHidden/>
    <w:unhideWhenUsed/>
    <w:rsid w:val="00A33A5D"/>
    <w:rPr>
      <w:vertAlign w:val="superscript"/>
    </w:rPr>
  </w:style>
  <w:style w:type="paragraph" w:customStyle="1" w:styleId="MTDisplayEquation">
    <w:name w:val="MTDisplayEquation"/>
    <w:basedOn w:val="ListParagraph"/>
    <w:next w:val="Normal"/>
    <w:link w:val="MTDisplayEquationChar"/>
    <w:rsid w:val="00A33A5D"/>
    <w:pPr>
      <w:shd w:val="clear" w:color="auto" w:fill="FFFFFF"/>
      <w:tabs>
        <w:tab w:val="center" w:pos="4860"/>
        <w:tab w:val="right" w:pos="9360"/>
      </w:tabs>
      <w:spacing w:after="0" w:line="240" w:lineRule="auto"/>
      <w:ind w:left="360"/>
    </w:pPr>
    <w:rPr>
      <w:rFonts w:eastAsia="Times New Roman" w:cs="Times New Roman"/>
      <w:color w:val="222222"/>
      <w:kern w:val="0"/>
      <w:szCs w:val="24"/>
      <w14:ligatures w14:val="none"/>
    </w:rPr>
  </w:style>
  <w:style w:type="character" w:customStyle="1" w:styleId="ListParagraphChar">
    <w:name w:val="List Paragraph Char"/>
    <w:basedOn w:val="DefaultParagraphFont"/>
    <w:link w:val="ListParagraph"/>
    <w:uiPriority w:val="34"/>
    <w:rsid w:val="00A33A5D"/>
    <w:rPr>
      <w:rFonts w:ascii="Times New Roman" w:hAnsi="Times New Roman"/>
      <w:sz w:val="24"/>
    </w:rPr>
  </w:style>
  <w:style w:type="character" w:customStyle="1" w:styleId="MTDisplayEquationChar">
    <w:name w:val="MTDisplayEquation Char"/>
    <w:basedOn w:val="ListParagraphChar"/>
    <w:link w:val="MTDisplayEquation"/>
    <w:rsid w:val="00A33A5D"/>
    <w:rPr>
      <w:rFonts w:ascii="Times New Roman" w:eastAsia="Times New Roman" w:hAnsi="Times New Roman" w:cs="Times New Roman"/>
      <w:color w:val="222222"/>
      <w:kern w:val="0"/>
      <w:sz w:val="24"/>
      <w:szCs w:val="24"/>
      <w:shd w:val="clear" w:color="auto" w:fill="FFFFFF"/>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676822">
      <w:bodyDiv w:val="1"/>
      <w:marLeft w:val="0"/>
      <w:marRight w:val="0"/>
      <w:marTop w:val="0"/>
      <w:marBottom w:val="0"/>
      <w:divBdr>
        <w:top w:val="none" w:sz="0" w:space="0" w:color="auto"/>
        <w:left w:val="none" w:sz="0" w:space="0" w:color="auto"/>
        <w:bottom w:val="none" w:sz="0" w:space="0" w:color="auto"/>
        <w:right w:val="none" w:sz="0" w:space="0" w:color="auto"/>
      </w:divBdr>
      <w:divsChild>
        <w:div w:id="2077319105">
          <w:marLeft w:val="0"/>
          <w:marRight w:val="0"/>
          <w:marTop w:val="0"/>
          <w:marBottom w:val="0"/>
          <w:divBdr>
            <w:top w:val="none" w:sz="0" w:space="0" w:color="auto"/>
            <w:left w:val="none" w:sz="0" w:space="0" w:color="auto"/>
            <w:bottom w:val="none" w:sz="0" w:space="0" w:color="auto"/>
            <w:right w:val="none" w:sz="0" w:space="0" w:color="auto"/>
          </w:divBdr>
          <w:divsChild>
            <w:div w:id="581379279">
              <w:marLeft w:val="0"/>
              <w:marRight w:val="0"/>
              <w:marTop w:val="0"/>
              <w:marBottom w:val="0"/>
              <w:divBdr>
                <w:top w:val="none" w:sz="0" w:space="0" w:color="auto"/>
                <w:left w:val="none" w:sz="0" w:space="0" w:color="auto"/>
                <w:bottom w:val="none" w:sz="0" w:space="0" w:color="auto"/>
                <w:right w:val="none" w:sz="0" w:space="0" w:color="auto"/>
              </w:divBdr>
            </w:div>
            <w:div w:id="813983634">
              <w:marLeft w:val="0"/>
              <w:marRight w:val="0"/>
              <w:marTop w:val="0"/>
              <w:marBottom w:val="0"/>
              <w:divBdr>
                <w:top w:val="none" w:sz="0" w:space="0" w:color="auto"/>
                <w:left w:val="none" w:sz="0" w:space="0" w:color="auto"/>
                <w:bottom w:val="none" w:sz="0" w:space="0" w:color="auto"/>
                <w:right w:val="none" w:sz="0" w:space="0" w:color="auto"/>
              </w:divBdr>
            </w:div>
            <w:div w:id="1642005891">
              <w:marLeft w:val="0"/>
              <w:marRight w:val="0"/>
              <w:marTop w:val="0"/>
              <w:marBottom w:val="0"/>
              <w:divBdr>
                <w:top w:val="none" w:sz="0" w:space="0" w:color="auto"/>
                <w:left w:val="none" w:sz="0" w:space="0" w:color="auto"/>
                <w:bottom w:val="none" w:sz="0" w:space="0" w:color="auto"/>
                <w:right w:val="none" w:sz="0" w:space="0" w:color="auto"/>
              </w:divBdr>
            </w:div>
            <w:div w:id="2008171440">
              <w:marLeft w:val="0"/>
              <w:marRight w:val="0"/>
              <w:marTop w:val="0"/>
              <w:marBottom w:val="0"/>
              <w:divBdr>
                <w:top w:val="none" w:sz="0" w:space="0" w:color="auto"/>
                <w:left w:val="none" w:sz="0" w:space="0" w:color="auto"/>
                <w:bottom w:val="none" w:sz="0" w:space="0" w:color="auto"/>
                <w:right w:val="none" w:sz="0" w:space="0" w:color="auto"/>
              </w:divBdr>
            </w:div>
            <w:div w:id="1347439841">
              <w:marLeft w:val="0"/>
              <w:marRight w:val="0"/>
              <w:marTop w:val="0"/>
              <w:marBottom w:val="0"/>
              <w:divBdr>
                <w:top w:val="none" w:sz="0" w:space="0" w:color="auto"/>
                <w:left w:val="none" w:sz="0" w:space="0" w:color="auto"/>
                <w:bottom w:val="none" w:sz="0" w:space="0" w:color="auto"/>
                <w:right w:val="none" w:sz="0" w:space="0" w:color="auto"/>
              </w:divBdr>
            </w:div>
            <w:div w:id="1640376973">
              <w:marLeft w:val="0"/>
              <w:marRight w:val="0"/>
              <w:marTop w:val="0"/>
              <w:marBottom w:val="0"/>
              <w:divBdr>
                <w:top w:val="none" w:sz="0" w:space="0" w:color="auto"/>
                <w:left w:val="none" w:sz="0" w:space="0" w:color="auto"/>
                <w:bottom w:val="none" w:sz="0" w:space="0" w:color="auto"/>
                <w:right w:val="none" w:sz="0" w:space="0" w:color="auto"/>
              </w:divBdr>
            </w:div>
            <w:div w:id="2050186271">
              <w:marLeft w:val="0"/>
              <w:marRight w:val="0"/>
              <w:marTop w:val="0"/>
              <w:marBottom w:val="0"/>
              <w:divBdr>
                <w:top w:val="none" w:sz="0" w:space="0" w:color="auto"/>
                <w:left w:val="none" w:sz="0" w:space="0" w:color="auto"/>
                <w:bottom w:val="none" w:sz="0" w:space="0" w:color="auto"/>
                <w:right w:val="none" w:sz="0" w:space="0" w:color="auto"/>
              </w:divBdr>
            </w:div>
            <w:div w:id="886448514">
              <w:marLeft w:val="0"/>
              <w:marRight w:val="0"/>
              <w:marTop w:val="0"/>
              <w:marBottom w:val="0"/>
              <w:divBdr>
                <w:top w:val="none" w:sz="0" w:space="0" w:color="auto"/>
                <w:left w:val="none" w:sz="0" w:space="0" w:color="auto"/>
                <w:bottom w:val="none" w:sz="0" w:space="0" w:color="auto"/>
                <w:right w:val="none" w:sz="0" w:space="0" w:color="auto"/>
              </w:divBdr>
            </w:div>
            <w:div w:id="477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oleObject" Target="embeddings/oleObject3.bin"/><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oleObject" Target="embeddings/oleObject4.bin"/><Relationship Id="rId10" Type="http://schemas.openxmlformats.org/officeDocument/2006/relationships/image" Target="media/image2.w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3F3E9-0EE9-44D3-BBF5-36C6A9747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3</Pages>
  <Words>484</Words>
  <Characters>2762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Falkenstein</dc:creator>
  <cp:keywords/>
  <dc:description/>
  <cp:lastModifiedBy>Eric Falkenstein</cp:lastModifiedBy>
  <cp:revision>8</cp:revision>
  <dcterms:created xsi:type="dcterms:W3CDTF">2023-10-02T14:43:00Z</dcterms:created>
  <dcterms:modified xsi:type="dcterms:W3CDTF">2023-11-02T21:47:00Z</dcterms:modified>
</cp:coreProperties>
</file>